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7190"/>
      </w:tblGrid>
      <w:tr w:rsidR="000617BE" w14:paraId="51867EE7" w14:textId="77777777" w:rsidTr="009516F2">
        <w:trPr>
          <w:trHeight w:hRule="exact" w:val="559"/>
        </w:trPr>
        <w:tc>
          <w:tcPr>
            <w:tcW w:w="10915" w:type="dxa"/>
            <w:gridSpan w:val="2"/>
            <w:shd w:val="clear" w:color="auto" w:fill="auto"/>
          </w:tcPr>
          <w:p w14:paraId="58124FA6" w14:textId="4CBF3D27" w:rsidR="000617BE" w:rsidRPr="009516F2" w:rsidRDefault="009516F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u w:val="single"/>
              </w:rPr>
            </w:pPr>
            <w:r>
              <w:rPr>
                <w:rFonts w:ascii="Arial" w:eastAsiaTheme="minorHAnsi" w:hAnsi="Arial" w:cs="Arial"/>
                <w:b/>
                <w:bCs/>
                <w:sz w:val="24"/>
                <w:u w:val="single"/>
              </w:rPr>
              <w:t>I</w:t>
            </w:r>
            <w:r w:rsidRPr="009516F2">
              <w:rPr>
                <w:rFonts w:ascii="Arial" w:eastAsiaTheme="minorHAnsi" w:hAnsi="Arial" w:cs="Arial"/>
                <w:b/>
                <w:bCs/>
                <w:sz w:val="24"/>
                <w:u w:val="single"/>
              </w:rPr>
              <w:t>nformací ke kontrolní činnosti v oblasti daně z příjmů právnických osob u převodních cen</w:t>
            </w:r>
            <w:r w:rsidRPr="009516F2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(19/26)</w:t>
            </w:r>
          </w:p>
        </w:tc>
      </w:tr>
      <w:tr w:rsidR="000617BE" w14:paraId="29C81D16" w14:textId="77777777" w:rsidTr="009516F2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70491F8" w14:textId="77777777" w:rsidR="009516F2" w:rsidRDefault="009516F2">
            <w:pPr>
              <w:spacing w:line="232" w:lineRule="auto"/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</w:pPr>
          </w:p>
          <w:p w14:paraId="32378561" w14:textId="540B77ED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7190" w:type="dxa"/>
          </w:tcPr>
          <w:p w14:paraId="1704AF5C" w14:textId="77777777" w:rsidR="000617BE" w:rsidRPr="009516F2" w:rsidRDefault="000617BE">
            <w:pPr>
              <w:rPr>
                <w:sz w:val="22"/>
                <w:szCs w:val="22"/>
              </w:rPr>
            </w:pPr>
          </w:p>
        </w:tc>
      </w:tr>
      <w:tr w:rsidR="000617BE" w14:paraId="02A8A338" w14:textId="77777777" w:rsidTr="009516F2">
        <w:trPr>
          <w:trHeight w:hRule="exact" w:val="100"/>
        </w:trPr>
        <w:tc>
          <w:tcPr>
            <w:tcW w:w="10915" w:type="dxa"/>
            <w:gridSpan w:val="2"/>
          </w:tcPr>
          <w:p w14:paraId="7D10A576" w14:textId="77777777" w:rsidR="000617BE" w:rsidRPr="009516F2" w:rsidRDefault="000617BE">
            <w:pPr>
              <w:rPr>
                <w:sz w:val="22"/>
                <w:szCs w:val="22"/>
              </w:rPr>
            </w:pPr>
          </w:p>
        </w:tc>
      </w:tr>
      <w:tr w:rsidR="000617BE" w14:paraId="145289F1" w14:textId="77777777" w:rsidTr="009516F2">
        <w:trPr>
          <w:trHeight w:hRule="exact" w:val="1634"/>
        </w:trPr>
        <w:tc>
          <w:tcPr>
            <w:tcW w:w="10915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1A8A5EDB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965C44A" w14:textId="1F3159B7" w:rsidR="000617BE" w:rsidRPr="009516F2" w:rsidRDefault="00A20B8A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Ž</w:t>
            </w:r>
            <w:r w:rsidR="00000000"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ádám o poskytnutí za roky 2019 - 2024: </w:t>
            </w:r>
          </w:p>
          <w:p w14:paraId="6028155C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CC85963" w14:textId="19C70F79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1) Informace o počtu ukončených daňových kontrol, ukončených postupů k odstranění pochybností a</w:t>
            </w:r>
            <w:r w:rsidR="00A20B8A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ukončených vyhledávacích postupů s fiskálním efektem v oblasti převodních cen.</w:t>
            </w:r>
          </w:p>
          <w:p w14:paraId="2D1A2B8B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00541A5" w14:textId="519E070D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2) Informace o počtu ukončených daňových kontrol, ukončených postupů k odstranění pochybností a</w:t>
            </w:r>
            <w:r w:rsidR="00A20B8A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ukončených vyhledávacích postupů s fiskálním efektem v oblasti převodních cen v členění dle typů transakcí (úvěrové finanční nástroje - úroky, licenční poplatky, manažerské služby atd.).</w:t>
            </w:r>
          </w:p>
          <w:p w14:paraId="44B44217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2583C74" w14:textId="3B26FE21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3) Informace o počtu ukončených daňových kontrol, ukončených postupů k odstranění pochybností a</w:t>
            </w:r>
            <w:r w:rsidR="00A20B8A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ukončených vyhledávacích postupů s fiskálním efektem v oblasti převodních cen v členění dle státu sídla spojené osoby.</w:t>
            </w:r>
          </w:p>
          <w:p w14:paraId="1E140EA7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282CE59" w14:textId="45DA72BD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4) Informace o výši doměřené daně a snížení ztráty z titulu ukončených vyhledávacích a kontrolních postupů v</w:t>
            </w:r>
            <w:r w:rsidR="00A20B8A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oblasti převodních cen.</w:t>
            </w:r>
          </w:p>
          <w:p w14:paraId="6F32F037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0365D8E" w14:textId="4181473A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5) Informace o výši doměřené daně a snížení ztráty z titulu ukončených vyhledávacích a kontrolních postupů v</w:t>
            </w:r>
            <w:r w:rsidR="00A20B8A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oblasti převodních cen, a to v členění dle typů transakcí (úvěrové finanční nástroje, licenční poplatky, manažerské služby atd.).</w:t>
            </w:r>
          </w:p>
          <w:p w14:paraId="10AFC676" w14:textId="77777777" w:rsidR="000617BE" w:rsidRPr="009516F2" w:rsidRDefault="000617B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25D6759" w14:textId="7A963DE7" w:rsidR="000617BE" w:rsidRPr="009516F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>6) Informace o výši doměřené daně a snížení ztráty z titulu ukončených vyhledávacích a kontrolních postupů v</w:t>
            </w:r>
            <w:r w:rsidR="00A20B8A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16F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oblasti převodních cen, a to v členění dle státu sídla spojené osoby. </w:t>
            </w:r>
          </w:p>
        </w:tc>
      </w:tr>
      <w:tr w:rsidR="000617BE" w14:paraId="55D0BB91" w14:textId="77777777" w:rsidTr="009516F2">
        <w:trPr>
          <w:trHeight w:hRule="exact" w:val="3773"/>
        </w:trPr>
        <w:tc>
          <w:tcPr>
            <w:tcW w:w="10915" w:type="dxa"/>
            <w:gridSpan w:val="2"/>
            <w:vMerge/>
            <w:shd w:val="clear" w:color="auto" w:fill="auto"/>
          </w:tcPr>
          <w:p w14:paraId="3D829667" w14:textId="77777777" w:rsidR="000617BE" w:rsidRPr="009516F2" w:rsidRDefault="000617BE">
            <w:pPr>
              <w:rPr>
                <w:sz w:val="22"/>
                <w:szCs w:val="22"/>
              </w:rPr>
            </w:pPr>
          </w:p>
        </w:tc>
      </w:tr>
      <w:tr w:rsidR="009516F2" w14:paraId="34841FC7" w14:textId="77777777" w:rsidTr="008478F4">
        <w:trPr>
          <w:trHeight w:hRule="exact" w:val="8208"/>
        </w:trPr>
        <w:tc>
          <w:tcPr>
            <w:tcW w:w="10915" w:type="dxa"/>
            <w:gridSpan w:val="2"/>
            <w:shd w:val="clear" w:color="auto" w:fill="auto"/>
          </w:tcPr>
          <w:p w14:paraId="59C9010A" w14:textId="77777777" w:rsidR="009516F2" w:rsidRDefault="009516F2">
            <w:pP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</w:pPr>
            <w:r w:rsidRPr="009516F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  <w:p w14:paraId="54490F51" w14:textId="77777777" w:rsidR="009516F2" w:rsidRPr="00581CD0" w:rsidRDefault="009516F2" w:rsidP="009516F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. P</w:t>
            </w:r>
            <w:r w:rsidRPr="00581CD0">
              <w:rPr>
                <w:rFonts w:ascii="Arial" w:eastAsiaTheme="minorHAnsi" w:hAnsi="Arial" w:cs="Arial"/>
              </w:rPr>
              <w:t xml:space="preserve">oskytuje Vám informace požadované v bodech 1) a 4) </w:t>
            </w:r>
            <w:r>
              <w:rPr>
                <w:rFonts w:ascii="Arial" w:eastAsiaTheme="minorHAnsi" w:hAnsi="Arial" w:cs="Arial"/>
              </w:rPr>
              <w:t>žádosti v členění dle období</w:t>
            </w:r>
            <w:r w:rsidRPr="00581CD0">
              <w:rPr>
                <w:rFonts w:ascii="Arial" w:eastAsiaTheme="minorHAnsi" w:hAnsi="Arial" w:cs="Arial"/>
              </w:rPr>
              <w:t xml:space="preserve">. </w:t>
            </w:r>
          </w:p>
          <w:p w14:paraId="38670019" w14:textId="77777777" w:rsidR="009516F2" w:rsidRPr="009516F2" w:rsidRDefault="009516F2">
            <w:pP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</w:pPr>
          </w:p>
          <w:p w14:paraId="6CF18915" w14:textId="2E1532CD" w:rsidR="009516F2" w:rsidRDefault="009516F2" w:rsidP="009516F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9516F2">
              <w:rPr>
                <w:rFonts w:ascii="Arial" w:eastAsiaTheme="minorHAnsi" w:hAnsi="Arial" w:cs="Arial"/>
                <w:sz w:val="22"/>
                <w:szCs w:val="22"/>
              </w:rPr>
              <w:t xml:space="preserve">Poskytuje Vám informace požadované v bodech 1) a 4) žádosti v členění dle období. </w:t>
            </w:r>
          </w:p>
          <w:p w14:paraId="201B57FE" w14:textId="77777777" w:rsidR="009516F2" w:rsidRPr="009516F2" w:rsidRDefault="009516F2" w:rsidP="009516F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tbl>
            <w:tblPr>
              <w:tblW w:w="9080" w:type="dxa"/>
              <w:tblInd w:w="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7"/>
              <w:gridCol w:w="2599"/>
              <w:gridCol w:w="2716"/>
              <w:gridCol w:w="2918"/>
              <w:gridCol w:w="30"/>
            </w:tblGrid>
            <w:tr w:rsidR="009516F2" w:rsidRPr="009516F2" w14:paraId="30B10EBE" w14:textId="77777777" w:rsidTr="0008085A">
              <w:trPr>
                <w:trHeight w:val="636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24DD33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Rok</w:t>
                  </w:r>
                </w:p>
              </w:tc>
              <w:tc>
                <w:tcPr>
                  <w:tcW w:w="259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64696A9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Doměřená daň</w:t>
                  </w:r>
                </w:p>
              </w:tc>
              <w:tc>
                <w:tcPr>
                  <w:tcW w:w="2716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0EC6E2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Snížení daňové ztráty</w:t>
                  </w:r>
                </w:p>
              </w:tc>
              <w:tc>
                <w:tcPr>
                  <w:tcW w:w="2918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AF09EBF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Počet ukončených úkonů v kontrolní činnosti v oblasti převodních cen</w:t>
                  </w:r>
                </w:p>
              </w:tc>
              <w:tc>
                <w:tcPr>
                  <w:tcW w:w="30" w:type="dxa"/>
                  <w:shd w:val="clear" w:color="auto" w:fill="E8E8E8" w:themeFill="background2"/>
                  <w:vAlign w:val="center"/>
                  <w:hideMark/>
                </w:tcPr>
                <w:p w14:paraId="7C06ECA2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 </w:t>
                  </w:r>
                </w:p>
              </w:tc>
            </w:tr>
            <w:tr w:rsidR="009516F2" w:rsidRPr="009516F2" w14:paraId="35EFB93E" w14:textId="77777777" w:rsidTr="0008085A">
              <w:trPr>
                <w:gridAfter w:val="1"/>
                <w:wAfter w:w="30" w:type="dxa"/>
                <w:trHeight w:val="453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138F6DA9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599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006EAFAF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6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31568466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918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5F21FCE5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</w:p>
              </w:tc>
            </w:tr>
            <w:tr w:rsidR="009516F2" w:rsidRPr="009516F2" w14:paraId="4CB615F8" w14:textId="77777777" w:rsidTr="0008085A">
              <w:trPr>
                <w:gridAfter w:val="1"/>
                <w:wAfter w:w="30" w:type="dxa"/>
                <w:trHeight w:val="225"/>
              </w:trPr>
              <w:tc>
                <w:tcPr>
                  <w:tcW w:w="8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DE08CA1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25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A7FBCC6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 355 727 959 Kč </w:t>
                  </w:r>
                </w:p>
              </w:tc>
              <w:tc>
                <w:tcPr>
                  <w:tcW w:w="2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179F24A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 1 127 107 607 Kč  </w:t>
                  </w:r>
                </w:p>
              </w:tc>
              <w:tc>
                <w:tcPr>
                  <w:tcW w:w="2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E50CC30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436</w:t>
                  </w:r>
                </w:p>
              </w:tc>
            </w:tr>
            <w:tr w:rsidR="009516F2" w:rsidRPr="009516F2" w14:paraId="0D89E290" w14:textId="77777777" w:rsidTr="0008085A">
              <w:trPr>
                <w:gridAfter w:val="1"/>
                <w:wAfter w:w="30" w:type="dxa"/>
                <w:trHeight w:val="225"/>
              </w:trPr>
              <w:tc>
                <w:tcPr>
                  <w:tcW w:w="8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0759E58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25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B4841E1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 1 361 957 662 Kč </w:t>
                  </w:r>
                </w:p>
              </w:tc>
              <w:tc>
                <w:tcPr>
                  <w:tcW w:w="2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E141926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     851 460 154 Kč  </w:t>
                  </w:r>
                </w:p>
              </w:tc>
              <w:tc>
                <w:tcPr>
                  <w:tcW w:w="2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415A5E4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249</w:t>
                  </w:r>
                </w:p>
              </w:tc>
            </w:tr>
            <w:tr w:rsidR="009516F2" w:rsidRPr="009516F2" w14:paraId="5A6826F3" w14:textId="77777777" w:rsidTr="0008085A">
              <w:trPr>
                <w:gridAfter w:val="1"/>
                <w:wAfter w:w="30" w:type="dxa"/>
                <w:trHeight w:val="225"/>
              </w:trPr>
              <w:tc>
                <w:tcPr>
                  <w:tcW w:w="8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DC573C5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25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AF73505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 604 890 165 Kč </w:t>
                  </w:r>
                </w:p>
              </w:tc>
              <w:tc>
                <w:tcPr>
                  <w:tcW w:w="2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8B9BC63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     908 412 747 Kč  </w:t>
                  </w:r>
                </w:p>
              </w:tc>
              <w:tc>
                <w:tcPr>
                  <w:tcW w:w="2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87CE4F4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437</w:t>
                  </w:r>
                </w:p>
              </w:tc>
            </w:tr>
            <w:tr w:rsidR="009516F2" w:rsidRPr="009516F2" w14:paraId="02EC1042" w14:textId="77777777" w:rsidTr="0008085A">
              <w:trPr>
                <w:gridAfter w:val="1"/>
                <w:wAfter w:w="30" w:type="dxa"/>
                <w:trHeight w:val="225"/>
              </w:trPr>
              <w:tc>
                <w:tcPr>
                  <w:tcW w:w="8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8AB2EF6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25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A3588C9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 1 038 932 417 Kč </w:t>
                  </w:r>
                </w:p>
              </w:tc>
              <w:tc>
                <w:tcPr>
                  <w:tcW w:w="2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2CD2C55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 1 113 634 237 Kč  </w:t>
                  </w:r>
                </w:p>
              </w:tc>
              <w:tc>
                <w:tcPr>
                  <w:tcW w:w="2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42AA440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614</w:t>
                  </w:r>
                </w:p>
              </w:tc>
            </w:tr>
            <w:tr w:rsidR="009516F2" w:rsidRPr="009516F2" w14:paraId="14317CDE" w14:textId="77777777" w:rsidTr="0008085A">
              <w:trPr>
                <w:gridAfter w:val="1"/>
                <w:wAfter w:w="30" w:type="dxa"/>
                <w:trHeight w:val="225"/>
              </w:trPr>
              <w:tc>
                <w:tcPr>
                  <w:tcW w:w="8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53861C2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259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F0B28A5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 724 135 308 Kč </w:t>
                  </w:r>
                </w:p>
              </w:tc>
              <w:tc>
                <w:tcPr>
                  <w:tcW w:w="27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A231243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 1 168 664 784 Kč  </w:t>
                  </w:r>
                </w:p>
              </w:tc>
              <w:tc>
                <w:tcPr>
                  <w:tcW w:w="2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8089C1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570</w:t>
                  </w:r>
                </w:p>
              </w:tc>
            </w:tr>
            <w:tr w:rsidR="009516F2" w:rsidRPr="009516F2" w14:paraId="2C03A690" w14:textId="77777777" w:rsidTr="009516F2">
              <w:trPr>
                <w:gridAfter w:val="1"/>
                <w:wAfter w:w="30" w:type="dxa"/>
                <w:trHeight w:val="251"/>
              </w:trPr>
              <w:tc>
                <w:tcPr>
                  <w:tcW w:w="8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9901CA0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259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8A70702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 377 061 357 Kč </w:t>
                  </w:r>
                </w:p>
              </w:tc>
              <w:tc>
                <w:tcPr>
                  <w:tcW w:w="27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AC4AC3E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 xml:space="preserve">       1 642 577 008 Kč  </w:t>
                  </w:r>
                </w:p>
              </w:tc>
              <w:tc>
                <w:tcPr>
                  <w:tcW w:w="29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610C287" w14:textId="77777777" w:rsidR="009516F2" w:rsidRPr="009516F2" w:rsidRDefault="009516F2" w:rsidP="00951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sz w:val="22"/>
                      <w:szCs w:val="22"/>
                    </w:rPr>
                  </w:pPr>
                  <w:r w:rsidRPr="009516F2">
                    <w:rPr>
                      <w:rFonts w:ascii="Arial" w:eastAsiaTheme="minorHAnsi" w:hAnsi="Arial" w:cs="Arial"/>
                      <w:sz w:val="22"/>
                      <w:szCs w:val="22"/>
                    </w:rPr>
                    <w:t>435</w:t>
                  </w:r>
                </w:p>
              </w:tc>
            </w:tr>
          </w:tbl>
          <w:p w14:paraId="030DE7C4" w14:textId="77777777" w:rsidR="009516F2" w:rsidRPr="009516F2" w:rsidRDefault="009516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2F4C04" w14:textId="37E1E992" w:rsidR="009516F2" w:rsidRPr="009516F2" w:rsidRDefault="009516F2">
            <w:pPr>
              <w:rPr>
                <w:sz w:val="22"/>
                <w:szCs w:val="22"/>
              </w:rPr>
            </w:pPr>
            <w:r w:rsidRPr="009516F2">
              <w:rPr>
                <w:rFonts w:ascii="Arial" w:hAnsi="Arial" w:cs="Arial"/>
                <w:sz w:val="22"/>
                <w:szCs w:val="22"/>
              </w:rPr>
              <w:t>K ostatním bodům viz příloha.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617BE" w14:paraId="3546EDB5" w14:textId="77777777" w:rsidTr="009516F2">
        <w:trPr>
          <w:trHeight w:hRule="exact" w:val="101"/>
        </w:trPr>
        <w:tc>
          <w:tcPr>
            <w:tcW w:w="10915" w:type="dxa"/>
            <w:gridSpan w:val="2"/>
          </w:tcPr>
          <w:p w14:paraId="4BC3E577" w14:textId="77777777" w:rsidR="000617BE" w:rsidRPr="009516F2" w:rsidRDefault="000617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B8CAE8" w14:textId="77777777" w:rsidR="00FF0142" w:rsidRDefault="00FF0142"/>
    <w:sectPr w:rsidR="00FF014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BE"/>
    <w:rsid w:val="000617BE"/>
    <w:rsid w:val="00396CE2"/>
    <w:rsid w:val="009516F2"/>
    <w:rsid w:val="00A20B8A"/>
    <w:rsid w:val="00FF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E2A3"/>
  <w15:docId w15:val="{A4214FD1-64E1-4097-8A26-A190EA37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2026-03-13T08:04:00Z</dcterms:created>
  <dcterms:modified xsi:type="dcterms:W3CDTF">2026-03-13T08:05:00Z</dcterms:modified>
  <cp:contentStatus>Netscape * Mozilla/5.0 (Windows NT 10.0; Win64; x64) AppleWebKit/537.36 (KHTML, like Gecko) Chrome/144.0.0.0 Safari/537.36 Edg/144.0.0.0</cp:contentStatus>
</cp:coreProperties>
</file>